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5B2E" w14:textId="6957B778" w:rsidR="006B480D" w:rsidRDefault="006B480D" w:rsidP="0064552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Funding Applications</w:t>
      </w:r>
    </w:p>
    <w:p w14:paraId="641B0CDB" w14:textId="63F6573B" w:rsidR="00645520" w:rsidRPr="00645520" w:rsidRDefault="00645520" w:rsidP="00645520">
      <w:pPr>
        <w:jc w:val="center"/>
        <w:rPr>
          <w:rFonts w:ascii="Arial" w:hAnsi="Arial" w:cs="Arial"/>
          <w:sz w:val="48"/>
          <w:szCs w:val="48"/>
        </w:rPr>
      </w:pPr>
      <w:r w:rsidRPr="00645520">
        <w:rPr>
          <w:rFonts w:ascii="Arial" w:hAnsi="Arial" w:cs="Arial"/>
          <w:sz w:val="48"/>
          <w:szCs w:val="48"/>
        </w:rPr>
        <w:t>What clubs should have ready</w:t>
      </w:r>
    </w:p>
    <w:p w14:paraId="53634637" w14:textId="77777777" w:rsidR="00645520" w:rsidRDefault="00645520" w:rsidP="00645520">
      <w:pPr>
        <w:rPr>
          <w:rFonts w:ascii="Arial" w:hAnsi="Arial" w:cs="Arial"/>
          <w:sz w:val="44"/>
          <w:szCs w:val="44"/>
        </w:rPr>
      </w:pPr>
    </w:p>
    <w:p w14:paraId="5D073E73" w14:textId="7D88FB50" w:rsidR="00645520" w:rsidRDefault="00645520" w:rsidP="00E53AE9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B198A">
        <w:rPr>
          <w:rFonts w:ascii="Arial" w:hAnsi="Arial" w:cs="Arial"/>
          <w:b/>
          <w:bCs/>
          <w:sz w:val="24"/>
          <w:szCs w:val="24"/>
        </w:rPr>
        <w:t>A Profile of the Club</w:t>
      </w:r>
      <w:r>
        <w:rPr>
          <w:rFonts w:ascii="Arial" w:hAnsi="Arial" w:cs="Arial"/>
          <w:sz w:val="24"/>
          <w:szCs w:val="24"/>
        </w:rPr>
        <w:t xml:space="preserve">: Incorporation details, New Zealand Business Number (NZBN), affiliation confirmation, committee contact details and </w:t>
      </w:r>
      <w:r w:rsidR="009B198A">
        <w:rPr>
          <w:rFonts w:ascii="Arial" w:hAnsi="Arial" w:cs="Arial"/>
          <w:sz w:val="24"/>
          <w:szCs w:val="24"/>
        </w:rPr>
        <w:t xml:space="preserve">club </w:t>
      </w:r>
      <w:r>
        <w:rPr>
          <w:rFonts w:ascii="Arial" w:hAnsi="Arial" w:cs="Arial"/>
          <w:sz w:val="24"/>
          <w:szCs w:val="24"/>
        </w:rPr>
        <w:t>constitution.</w:t>
      </w:r>
    </w:p>
    <w:p w14:paraId="2346F9E2" w14:textId="77777777" w:rsidR="00E53AE9" w:rsidRDefault="00E53AE9" w:rsidP="00E53AE9">
      <w:pPr>
        <w:spacing w:after="0"/>
        <w:rPr>
          <w:rFonts w:ascii="Arial" w:hAnsi="Arial" w:cs="Arial"/>
          <w:sz w:val="24"/>
          <w:szCs w:val="24"/>
        </w:rPr>
      </w:pPr>
    </w:p>
    <w:p w14:paraId="1E1E2D2B" w14:textId="06ACD610" w:rsidR="00E53AE9" w:rsidRDefault="00E53AE9" w:rsidP="00E53AE9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B198A">
        <w:rPr>
          <w:rFonts w:ascii="Arial" w:hAnsi="Arial" w:cs="Arial"/>
          <w:b/>
          <w:bCs/>
          <w:sz w:val="24"/>
          <w:szCs w:val="24"/>
        </w:rPr>
        <w:t>Who funds what in my area</w:t>
      </w:r>
      <w:r>
        <w:rPr>
          <w:rFonts w:ascii="Arial" w:hAnsi="Arial" w:cs="Arial"/>
          <w:sz w:val="24"/>
          <w:szCs w:val="24"/>
        </w:rPr>
        <w:t>. An inventory of all the funder in the region, what they fund, how much they fund, how often applications take place &amp; dates</w:t>
      </w:r>
      <w:r w:rsidR="00232A23">
        <w:rPr>
          <w:rFonts w:ascii="Arial" w:hAnsi="Arial" w:cs="Arial"/>
          <w:sz w:val="24"/>
          <w:szCs w:val="24"/>
        </w:rPr>
        <w:t>. See template in the Toolkit</w:t>
      </w:r>
      <w:r w:rsidR="00936539">
        <w:rPr>
          <w:rFonts w:ascii="Arial" w:hAnsi="Arial" w:cs="Arial"/>
          <w:sz w:val="24"/>
          <w:szCs w:val="24"/>
        </w:rPr>
        <w:t>.</w:t>
      </w:r>
    </w:p>
    <w:p w14:paraId="02C2F321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20AC0831" w14:textId="236BC800" w:rsidR="00232A23" w:rsidRDefault="00232A23" w:rsidP="00E53AE9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77D4E">
        <w:rPr>
          <w:rFonts w:ascii="Arial" w:hAnsi="Arial" w:cs="Arial"/>
          <w:b/>
          <w:bCs/>
          <w:sz w:val="24"/>
          <w:szCs w:val="24"/>
        </w:rPr>
        <w:t>Who funds what in my area.</w:t>
      </w:r>
      <w:r w:rsidRPr="00232A23">
        <w:rPr>
          <w:rFonts w:ascii="Arial" w:hAnsi="Arial" w:cs="Arial"/>
          <w:sz w:val="24"/>
          <w:szCs w:val="24"/>
        </w:rPr>
        <w:t xml:space="preserve">  A por</w:t>
      </w:r>
      <w:r>
        <w:rPr>
          <w:rFonts w:ascii="Arial" w:hAnsi="Arial" w:cs="Arial"/>
          <w:sz w:val="24"/>
          <w:szCs w:val="24"/>
        </w:rPr>
        <w:t>t</w:t>
      </w:r>
      <w:r w:rsidRPr="00232A23">
        <w:rPr>
          <w:rFonts w:ascii="Arial" w:hAnsi="Arial" w:cs="Arial"/>
          <w:sz w:val="24"/>
          <w:szCs w:val="24"/>
        </w:rPr>
        <w:t>folio of all the funders in the region, what they fund, how much they fund, how often applications take place.  A strong funding plan isn’t about one grant, it’s about building an inventory of funders who each play a different role</w:t>
      </w:r>
      <w:r w:rsidR="00947C1F">
        <w:rPr>
          <w:rFonts w:ascii="Arial" w:hAnsi="Arial" w:cs="Arial"/>
          <w:sz w:val="24"/>
          <w:szCs w:val="24"/>
        </w:rPr>
        <w:t>.</w:t>
      </w:r>
    </w:p>
    <w:p w14:paraId="1F101C4F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41EAAEE2" w14:textId="126763C9" w:rsidR="00232A23" w:rsidRDefault="00232A23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77D4E">
        <w:rPr>
          <w:rFonts w:ascii="Arial" w:hAnsi="Arial" w:cs="Arial"/>
          <w:b/>
          <w:bCs/>
          <w:sz w:val="24"/>
          <w:szCs w:val="24"/>
        </w:rPr>
        <w:t>Financial documents</w:t>
      </w:r>
      <w:r w:rsidRPr="00232A23">
        <w:rPr>
          <w:rFonts w:ascii="Arial" w:hAnsi="Arial" w:cs="Arial"/>
          <w:sz w:val="24"/>
          <w:szCs w:val="24"/>
        </w:rPr>
        <w:t xml:space="preserve">:  </w:t>
      </w:r>
      <w:r w:rsidR="003E03E1">
        <w:rPr>
          <w:rFonts w:ascii="Arial" w:hAnsi="Arial" w:cs="Arial"/>
          <w:sz w:val="24"/>
          <w:szCs w:val="24"/>
        </w:rPr>
        <w:t>L</w:t>
      </w:r>
      <w:r w:rsidRPr="00232A23">
        <w:rPr>
          <w:rFonts w:ascii="Arial" w:hAnsi="Arial" w:cs="Arial"/>
          <w:sz w:val="24"/>
          <w:szCs w:val="24"/>
        </w:rPr>
        <w:t>atest signed accounts, bank verification, budget, GST status and clear financial need</w:t>
      </w:r>
      <w:r w:rsidR="00947C1F">
        <w:rPr>
          <w:rFonts w:ascii="Arial" w:hAnsi="Arial" w:cs="Arial"/>
          <w:sz w:val="24"/>
          <w:szCs w:val="24"/>
        </w:rPr>
        <w:t>.</w:t>
      </w:r>
    </w:p>
    <w:p w14:paraId="25B4C801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43A4D60F" w14:textId="64250B6E" w:rsidR="00232A23" w:rsidRDefault="00232A23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3E03E1">
        <w:rPr>
          <w:rFonts w:ascii="Arial" w:hAnsi="Arial" w:cs="Arial"/>
          <w:b/>
          <w:bCs/>
          <w:sz w:val="24"/>
          <w:szCs w:val="24"/>
        </w:rPr>
        <w:t>Governance</w:t>
      </w:r>
      <w:r w:rsidR="003E03E1">
        <w:rPr>
          <w:rFonts w:ascii="Arial" w:hAnsi="Arial" w:cs="Arial"/>
          <w:sz w:val="24"/>
          <w:szCs w:val="24"/>
        </w:rPr>
        <w:t xml:space="preserve">: </w:t>
      </w:r>
      <w:r w:rsidR="005D1971">
        <w:rPr>
          <w:rFonts w:ascii="Arial" w:hAnsi="Arial" w:cs="Arial"/>
          <w:sz w:val="24"/>
          <w:szCs w:val="24"/>
        </w:rPr>
        <w:t>A</w:t>
      </w:r>
      <w:r w:rsidRPr="00232A23">
        <w:rPr>
          <w:rFonts w:ascii="Arial" w:hAnsi="Arial" w:cs="Arial"/>
          <w:sz w:val="24"/>
          <w:szCs w:val="24"/>
        </w:rPr>
        <w:t>pproval</w:t>
      </w:r>
      <w:r w:rsidR="005D1971">
        <w:rPr>
          <w:rFonts w:ascii="Arial" w:hAnsi="Arial" w:cs="Arial"/>
          <w:sz w:val="24"/>
          <w:szCs w:val="24"/>
        </w:rPr>
        <w:t>,</w:t>
      </w:r>
      <w:r w:rsidRPr="00232A23">
        <w:rPr>
          <w:rFonts w:ascii="Arial" w:hAnsi="Arial" w:cs="Arial"/>
          <w:sz w:val="24"/>
          <w:szCs w:val="24"/>
        </w:rPr>
        <w:t xml:space="preserve"> committee minutes or resolution confirming the club supports the application.</w:t>
      </w:r>
    </w:p>
    <w:p w14:paraId="74F5078C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2C849280" w14:textId="5B7348D7" w:rsidR="00232A23" w:rsidRDefault="000528C8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47C1F">
        <w:rPr>
          <w:rFonts w:ascii="Arial" w:hAnsi="Arial" w:cs="Arial"/>
          <w:b/>
          <w:bCs/>
          <w:sz w:val="24"/>
          <w:szCs w:val="24"/>
        </w:rPr>
        <w:t>Project evidence</w:t>
      </w:r>
      <w:r>
        <w:rPr>
          <w:rFonts w:ascii="Arial" w:hAnsi="Arial" w:cs="Arial"/>
          <w:sz w:val="24"/>
          <w:szCs w:val="24"/>
        </w:rPr>
        <w:t>: Quotes, testimonials, photos, participation data, letters of support, risk management plans, delivery timeline.</w:t>
      </w:r>
    </w:p>
    <w:p w14:paraId="4CCFF13C" w14:textId="77777777" w:rsidR="000528C8" w:rsidRPr="000528C8" w:rsidRDefault="000528C8" w:rsidP="000528C8">
      <w:pPr>
        <w:pStyle w:val="ListParagraph"/>
        <w:rPr>
          <w:rFonts w:ascii="Arial" w:hAnsi="Arial" w:cs="Arial"/>
          <w:sz w:val="24"/>
          <w:szCs w:val="24"/>
        </w:rPr>
      </w:pPr>
    </w:p>
    <w:p w14:paraId="4FE9863F" w14:textId="53A59264" w:rsidR="000528C8" w:rsidRPr="00232A23" w:rsidRDefault="000528C8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47C1F">
        <w:rPr>
          <w:rFonts w:ascii="Arial" w:hAnsi="Arial" w:cs="Arial"/>
          <w:b/>
          <w:bCs/>
          <w:sz w:val="24"/>
          <w:szCs w:val="24"/>
        </w:rPr>
        <w:t>Accountability habit</w:t>
      </w:r>
      <w:r>
        <w:rPr>
          <w:rFonts w:ascii="Arial" w:hAnsi="Arial" w:cs="Arial"/>
          <w:sz w:val="24"/>
          <w:szCs w:val="24"/>
        </w:rPr>
        <w:t>: keep invoices, receipts, photos, attendance records and outcome evidence.</w:t>
      </w:r>
    </w:p>
    <w:p w14:paraId="674361E9" w14:textId="77777777" w:rsidR="00232A23" w:rsidRPr="00232A23" w:rsidRDefault="00232A23" w:rsidP="00232A23">
      <w:pPr>
        <w:spacing w:after="0"/>
        <w:rPr>
          <w:rFonts w:ascii="Arial" w:hAnsi="Arial" w:cs="Arial"/>
          <w:sz w:val="24"/>
          <w:szCs w:val="24"/>
        </w:rPr>
      </w:pPr>
    </w:p>
    <w:p w14:paraId="3900A81F" w14:textId="77777777" w:rsidR="00E53AE9" w:rsidRPr="00E53AE9" w:rsidRDefault="00E53AE9" w:rsidP="00E53AE9">
      <w:pPr>
        <w:spacing w:after="0"/>
        <w:rPr>
          <w:rFonts w:ascii="Arial" w:hAnsi="Arial" w:cs="Arial"/>
          <w:sz w:val="24"/>
          <w:szCs w:val="24"/>
        </w:rPr>
      </w:pPr>
    </w:p>
    <w:p w14:paraId="73F47318" w14:textId="77777777" w:rsidR="00645520" w:rsidRPr="00645520" w:rsidRDefault="00645520" w:rsidP="00645520">
      <w:pPr>
        <w:spacing w:after="160" w:line="259" w:lineRule="auto"/>
        <w:rPr>
          <w:rFonts w:ascii="Arial" w:hAnsi="Arial" w:cs="Arial"/>
          <w:sz w:val="44"/>
          <w:szCs w:val="44"/>
        </w:rPr>
      </w:pPr>
    </w:p>
    <w:sectPr w:rsidR="00645520" w:rsidRPr="00645520" w:rsidSect="0064552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幼圆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367579"/>
    <w:multiLevelType w:val="hybridMultilevel"/>
    <w:tmpl w:val="C8645CA2"/>
    <w:lvl w:ilvl="0" w:tplc="1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32C87071"/>
    <w:multiLevelType w:val="hybridMultilevel"/>
    <w:tmpl w:val="DAA0D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58540">
    <w:abstractNumId w:val="0"/>
  </w:num>
  <w:num w:numId="2" w16cid:durableId="1343779688">
    <w:abstractNumId w:val="2"/>
  </w:num>
  <w:num w:numId="3" w16cid:durableId="182716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20"/>
    <w:rsid w:val="000528C8"/>
    <w:rsid w:val="00103265"/>
    <w:rsid w:val="00232A23"/>
    <w:rsid w:val="00277D4E"/>
    <w:rsid w:val="003E03E1"/>
    <w:rsid w:val="0044532B"/>
    <w:rsid w:val="005D1971"/>
    <w:rsid w:val="00645520"/>
    <w:rsid w:val="006B480D"/>
    <w:rsid w:val="00936539"/>
    <w:rsid w:val="00947C1F"/>
    <w:rsid w:val="009B198A"/>
    <w:rsid w:val="00A44276"/>
    <w:rsid w:val="00C65DF6"/>
    <w:rsid w:val="00E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9FCF"/>
  <w15:chartTrackingRefBased/>
  <w15:docId w15:val="{2FF99A08-D21A-41B0-969B-E05997E6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20"/>
  </w:style>
  <w:style w:type="paragraph" w:styleId="Heading1">
    <w:name w:val="heading 1"/>
    <w:basedOn w:val="Normal"/>
    <w:next w:val="Normal"/>
    <w:link w:val="Heading1Char"/>
    <w:uiPriority w:val="9"/>
    <w:qFormat/>
    <w:rsid w:val="0064552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2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52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52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52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52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52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52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52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52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20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520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52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520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552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52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52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45520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4552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5520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45520"/>
    <w:pPr>
      <w:ind w:left="720"/>
      <w:contextualSpacing/>
    </w:pPr>
    <w:rPr>
      <w:rFonts w:cs="Cordia New"/>
      <w:szCs w:val="25"/>
    </w:rPr>
  </w:style>
  <w:style w:type="character" w:styleId="IntenseEmphasis">
    <w:name w:val="Intense Emphasis"/>
    <w:uiPriority w:val="21"/>
    <w:qFormat/>
    <w:rsid w:val="00645520"/>
    <w:rPr>
      <w:b/>
      <w:bCs/>
      <w:caps/>
      <w:color w:val="02173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52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520"/>
    <w:rPr>
      <w:color w:val="052F61" w:themeColor="accent1"/>
      <w:sz w:val="24"/>
      <w:szCs w:val="24"/>
    </w:rPr>
  </w:style>
  <w:style w:type="character" w:styleId="IntenseReference">
    <w:name w:val="Intense Reference"/>
    <w:uiPriority w:val="32"/>
    <w:qFormat/>
    <w:rsid w:val="00645520"/>
    <w:rPr>
      <w:b/>
      <w:bCs/>
      <w:i/>
      <w:iCs/>
      <w:caps/>
      <w:color w:val="052F61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520"/>
    <w:rPr>
      <w:b/>
      <w:bCs/>
      <w:color w:val="032348" w:themeColor="accent1" w:themeShade="BF"/>
      <w:sz w:val="16"/>
      <w:szCs w:val="16"/>
    </w:rPr>
  </w:style>
  <w:style w:type="character" w:styleId="Strong">
    <w:name w:val="Strong"/>
    <w:uiPriority w:val="22"/>
    <w:qFormat/>
    <w:rsid w:val="00645520"/>
    <w:rPr>
      <w:b/>
      <w:bCs/>
    </w:rPr>
  </w:style>
  <w:style w:type="character" w:styleId="Emphasis">
    <w:name w:val="Emphasis"/>
    <w:uiPriority w:val="20"/>
    <w:qFormat/>
    <w:rsid w:val="00645520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645520"/>
    <w:pPr>
      <w:spacing w:after="0" w:line="240" w:lineRule="auto"/>
    </w:pPr>
  </w:style>
  <w:style w:type="character" w:styleId="SubtleEmphasis">
    <w:name w:val="Subtle Emphasis"/>
    <w:uiPriority w:val="19"/>
    <w:qFormat/>
    <w:rsid w:val="00645520"/>
    <w:rPr>
      <w:i/>
      <w:iCs/>
      <w:color w:val="021730" w:themeColor="accent1" w:themeShade="7F"/>
    </w:rPr>
  </w:style>
  <w:style w:type="character" w:styleId="SubtleReference">
    <w:name w:val="Subtle Reference"/>
    <w:uiPriority w:val="31"/>
    <w:qFormat/>
    <w:rsid w:val="00645520"/>
    <w:rPr>
      <w:b/>
      <w:bCs/>
      <w:color w:val="052F61" w:themeColor="accent1"/>
    </w:rPr>
  </w:style>
  <w:style w:type="character" w:styleId="BookTitle">
    <w:name w:val="Book Title"/>
    <w:uiPriority w:val="33"/>
    <w:qFormat/>
    <w:rsid w:val="0064552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5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4FA48-AB64-418C-8774-993B210D6827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2.xml><?xml version="1.0" encoding="utf-8"?>
<ds:datastoreItem xmlns:ds="http://schemas.openxmlformats.org/officeDocument/2006/customXml" ds:itemID="{05FA3D16-EE6A-4EFE-9FC3-24C56652D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8C27D-353F-4AE3-AF46-EAC3489C8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162</Words>
  <Characters>939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Ali Telford</cp:lastModifiedBy>
  <cp:revision>7</cp:revision>
  <dcterms:created xsi:type="dcterms:W3CDTF">2026-06-23T21:45:00Z</dcterms:created>
  <dcterms:modified xsi:type="dcterms:W3CDTF">2026-06-24T20:16:00Z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